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noProof/>
          <w:color w:val="auto"/>
          <w:szCs w:val="20"/>
          <w:lang w:val="de-AT" w:eastAsia="de-AT"/>
        </w:rPr>
        <w:id w:val="1949882721"/>
        <w:docPartObj>
          <w:docPartGallery w:val="Cover Pages"/>
          <w:docPartUnique/>
        </w:docPartObj>
      </w:sdtPr>
      <w:sdtEndPr>
        <w:rPr>
          <w:noProof w:val="0"/>
          <w:lang w:eastAsia="en-US"/>
        </w:rPr>
      </w:sdtEndPr>
      <w:sdtContent>
        <w:p w:rsidR="000E4C08" w:rsidRDefault="00BD1C05" w:rsidP="001A593E">
          <w:pPr>
            <w:pStyle w:val="CE-StandardText"/>
          </w:pPr>
          <w:r>
            <w:rPr>
              <w:noProof/>
              <w:lang w:val="de-DE" w:eastAsia="de-DE"/>
            </w:rPr>
            <mc:AlternateContent>
              <mc:Choice Requires="wps">
                <w:drawing>
                  <wp:anchor distT="0" distB="0" distL="114300" distR="114300" simplePos="0" relativeHeight="251667456" behindDoc="0" locked="0" layoutInCell="1" allowOverlap="1" wp14:anchorId="402310DF" wp14:editId="1C4B245D">
                    <wp:simplePos x="0" y="0"/>
                    <wp:positionH relativeFrom="column">
                      <wp:posOffset>-124868</wp:posOffset>
                    </wp:positionH>
                    <wp:positionV relativeFrom="paragraph">
                      <wp:posOffset>186834</wp:posOffset>
                    </wp:positionV>
                    <wp:extent cx="5132717" cy="10191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5132717" cy="1019175"/>
                            </a:xfrm>
                            <a:prstGeom prst="rect">
                              <a:avLst/>
                            </a:prstGeom>
                            <a:noFill/>
                            <a:ln w="6350">
                              <a:noFill/>
                            </a:ln>
                          </wps:spPr>
                          <wps:txbx>
                            <w:txbxContent>
                              <w:p w:rsidR="00903C01" w:rsidRDefault="00903C01" w:rsidP="00182D63">
                                <w:pPr>
                                  <w:pStyle w:val="CE-MEGA"/>
                                </w:pPr>
                              </w:p>
                              <w:p w:rsidR="00587A63" w:rsidRDefault="00182D63" w:rsidP="00182D63">
                                <w:pPr>
                                  <w:pStyle w:val="CE-MEGA"/>
                                </w:pPr>
                                <w:r>
                                  <w:t>FACTSHEET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02310DF" id="_x0000_t202" coordsize="21600,21600" o:spt="202" path="m,l,21600r21600,l21600,xe">
                    <v:stroke joinstyle="miter"/>
                    <v:path gradientshapeok="t" o:connecttype="rect"/>
                  </v:shapetype>
                  <v:shape id="Textfeld 1" o:spid="_x0000_s1026" type="#_x0000_t202" style="position:absolute;left:0;text-align:left;margin-left:-9.85pt;margin-top:14.7pt;width:404.1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" filled="f" stroked="f" strokeweight=".5pt">
                    <v:textbox>
                      <w:txbxContent>
                        <w:p w:rsidR="00903C01" w:rsidRDefault="00903C01" w:rsidP="00182D63">
                          <w:pPr>
                            <w:pStyle w:val="CE-MEGA"/>
                          </w:pPr>
                        </w:p>
                        <w:p w:rsidR="00587A63" w:rsidRDefault="00182D63" w:rsidP="00182D63">
                          <w:pPr>
                            <w:pStyle w:val="CE-MEGA"/>
                          </w:pPr>
                          <w:r>
                            <w:t>FACTSHEET</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FootnoteText"/>
          </w:pPr>
        </w:p>
        <w:p w:rsidR="008D61D5" w:rsidRDefault="008D61D5" w:rsidP="00B34F51">
          <w:pPr>
            <w:pStyle w:val="CE-StandardText"/>
          </w:pPr>
        </w:p>
        <w:p w:rsidR="008D61D5" w:rsidRDefault="008D61D5" w:rsidP="00B34F51">
          <w:pPr>
            <w:pStyle w:val="CE-StandardText"/>
          </w:pPr>
        </w:p>
        <w:tbl>
          <w:tblPr>
            <w:tblStyle w:val="TableGrid"/>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35"/>
            <w:gridCol w:w="2303"/>
          </w:tblGrid>
          <w:tr w:rsidR="002A3EA7" w:rsidTr="002A3EA7">
            <w:trPr>
              <w:trHeight w:val="487"/>
            </w:trPr>
            <w:tc>
              <w:tcPr>
                <w:tcW w:w="7335" w:type="dxa"/>
                <w:vAlign w:val="center"/>
              </w:tcPr>
              <w:p w:rsidR="002A3EA7" w:rsidRDefault="002A3EA7" w:rsidP="00182D63">
                <w:pPr>
                  <w:pStyle w:val="CE-HeadlineSubtitle"/>
                </w:pPr>
                <w:r>
                  <w:t>Eligible promotional materials</w:t>
                </w:r>
              </w:p>
              <w:p w:rsidR="002A3EA7" w:rsidRDefault="002A3EA7" w:rsidP="002B43A1">
                <w:pPr>
                  <w:pStyle w:val="CE-HeadlineSubtitle"/>
                </w:pPr>
              </w:p>
            </w:tc>
            <w:tc>
              <w:tcPr>
                <w:tcW w:w="2303" w:type="dxa"/>
                <w:vAlign w:val="center"/>
              </w:tcPr>
              <w:p w:rsidR="002A3EA7" w:rsidRDefault="002A3EA7" w:rsidP="009805EB">
                <w:pPr>
                  <w:pStyle w:val="CE-HeadlineSubtitle"/>
                  <w:jc w:val="right"/>
                </w:pPr>
                <w:r>
                  <w:t>Version 1</w:t>
                </w:r>
              </w:p>
              <w:p w:rsidR="002A3EA7" w:rsidRDefault="002A3EA7" w:rsidP="00711906">
                <w:pPr>
                  <w:pStyle w:val="CE-HeadlineSubtitle"/>
                  <w:jc w:val="right"/>
                </w:pPr>
                <w:bookmarkStart w:id="0" w:name="_GoBack"/>
                <w:bookmarkEnd w:id="0"/>
              </w:p>
            </w:tc>
          </w:tr>
        </w:tbl>
        <w:p w:rsidR="00B0262B" w:rsidRDefault="00B0262B" w:rsidP="004B21FD">
          <w:pPr>
            <w:pStyle w:val="CE-StandardText"/>
          </w:pPr>
        </w:p>
        <w:p w:rsidR="00182D63" w:rsidRDefault="002A3EA7" w:rsidP="00182D63">
          <w:pPr>
            <w:ind w:left="0"/>
          </w:pPr>
        </w:p>
      </w:sdtContent>
    </w:sdt>
    <w:p w:rsidR="00182D63" w:rsidRPr="00F147C5" w:rsidRDefault="00182D63" w:rsidP="00182D63">
      <w:pPr>
        <w:ind w:left="0"/>
        <w:rPr>
          <w:rFonts w:asciiTheme="majorHAnsi" w:eastAsia="Calibri" w:hAnsiTheme="majorHAnsi"/>
          <w:lang w:val="en-US"/>
        </w:rPr>
      </w:pPr>
      <w:r w:rsidRPr="00F147C5">
        <w:rPr>
          <w:rFonts w:asciiTheme="majorHAnsi" w:eastAsia="Calibri" w:hAnsiTheme="majorHAnsi"/>
          <w:lang w:val="en-US"/>
        </w:rPr>
        <w:t xml:space="preserve">Awareness-raising on the project is the most common reason for producing promotional materials. They can be used as giveaways at events, such as exhibitions and conferences, or in broader awareness campaigns. Promotional products are by definition produced in larger quantities and come custom printed with the project logo (combined with the </w:t>
      </w:r>
      <w:proofErr w:type="spellStart"/>
      <w:r w:rsidRPr="00F147C5">
        <w:rPr>
          <w:rFonts w:asciiTheme="majorHAnsi" w:eastAsia="Calibri" w:hAnsiTheme="majorHAnsi"/>
          <w:lang w:val="en-US"/>
        </w:rPr>
        <w:t>programme</w:t>
      </w:r>
      <w:proofErr w:type="spellEnd"/>
      <w:r w:rsidRPr="00F147C5">
        <w:rPr>
          <w:rFonts w:asciiTheme="majorHAnsi" w:eastAsia="Calibri" w:hAnsiTheme="majorHAnsi"/>
          <w:lang w:val="en-US"/>
        </w:rPr>
        <w:t xml:space="preserve"> logo).</w:t>
      </w:r>
    </w:p>
    <w:p w:rsidR="00182D63" w:rsidRPr="00F147C5" w:rsidRDefault="00182D63" w:rsidP="00182D63">
      <w:pPr>
        <w:ind w:left="0"/>
        <w:rPr>
          <w:rFonts w:asciiTheme="majorHAnsi" w:eastAsia="Calibri" w:hAnsiTheme="majorHAnsi"/>
          <w:lang w:val="en-US"/>
        </w:rPr>
      </w:pPr>
      <w:r w:rsidRPr="00F147C5">
        <w:rPr>
          <w:rFonts w:asciiTheme="majorHAnsi" w:eastAsia="Calibri" w:hAnsiTheme="majorHAnsi"/>
          <w:lang w:val="en-US"/>
        </w:rPr>
        <w:t xml:space="preserve">Promotional items are usually relatively small and inexpensive. They can be important carriers of a project’s main message. Projects should thus consider the relevance of any promotional material: Will they convey the project messages? How will they help to promote the project? Are the products useful for the ones that receive them? </w:t>
      </w:r>
    </w:p>
    <w:p w:rsidR="00182D63" w:rsidRPr="00F147C5" w:rsidRDefault="00182D63" w:rsidP="00182D63">
      <w:pPr>
        <w:ind w:left="0"/>
        <w:rPr>
          <w:rFonts w:asciiTheme="majorHAnsi" w:hAnsiTheme="majorHAnsi"/>
          <w:lang w:val="en-US"/>
        </w:rPr>
      </w:pPr>
      <w:r w:rsidRPr="00F147C5">
        <w:rPr>
          <w:rFonts w:asciiTheme="majorHAnsi" w:hAnsiTheme="majorHAnsi"/>
          <w:lang w:val="en-US"/>
        </w:rPr>
        <w:t>Eligible promotional materials:</w:t>
      </w:r>
    </w:p>
    <w:p w:rsidR="00182D63" w:rsidRPr="00F147C5" w:rsidRDefault="00182D63" w:rsidP="00182D63">
      <w:pPr>
        <w:pStyle w:val="bulletpoints"/>
        <w:numPr>
          <w:ilvl w:val="0"/>
          <w:numId w:val="37"/>
        </w:numPr>
        <w:rPr>
          <w:rFonts w:asciiTheme="majorHAnsi" w:hAnsiTheme="majorHAnsi"/>
        </w:rPr>
      </w:pPr>
      <w:r w:rsidRPr="00F147C5">
        <w:rPr>
          <w:rFonts w:asciiTheme="majorHAnsi" w:hAnsiTheme="majorHAnsi"/>
        </w:rPr>
        <w:t>Pens and pencils</w:t>
      </w:r>
    </w:p>
    <w:p w:rsidR="00182D63" w:rsidRPr="00F147C5" w:rsidRDefault="00182D63" w:rsidP="00182D63">
      <w:pPr>
        <w:pStyle w:val="bulletpoints"/>
        <w:numPr>
          <w:ilvl w:val="0"/>
          <w:numId w:val="37"/>
        </w:numPr>
        <w:rPr>
          <w:rFonts w:asciiTheme="majorHAnsi" w:hAnsiTheme="majorHAnsi"/>
        </w:rPr>
      </w:pPr>
      <w:r w:rsidRPr="00F147C5">
        <w:rPr>
          <w:rFonts w:asciiTheme="majorHAnsi" w:hAnsiTheme="majorHAnsi"/>
        </w:rPr>
        <w:t xml:space="preserve">Notepads </w:t>
      </w:r>
    </w:p>
    <w:p w:rsidR="00182D63" w:rsidRPr="00F147C5" w:rsidRDefault="00182D63" w:rsidP="00182D63">
      <w:pPr>
        <w:pStyle w:val="bulletpoints"/>
        <w:numPr>
          <w:ilvl w:val="0"/>
          <w:numId w:val="37"/>
        </w:numPr>
        <w:rPr>
          <w:rFonts w:asciiTheme="majorHAnsi" w:hAnsiTheme="majorHAnsi"/>
        </w:rPr>
      </w:pPr>
      <w:r w:rsidRPr="00F147C5">
        <w:rPr>
          <w:rFonts w:asciiTheme="majorHAnsi" w:hAnsiTheme="majorHAnsi"/>
        </w:rPr>
        <w:t xml:space="preserve">USB sticks </w:t>
      </w:r>
    </w:p>
    <w:p w:rsidR="00182D63" w:rsidRPr="00F147C5" w:rsidRDefault="00182D63" w:rsidP="00182D63">
      <w:pPr>
        <w:pStyle w:val="bulletpoints"/>
        <w:numPr>
          <w:ilvl w:val="0"/>
          <w:numId w:val="37"/>
        </w:numPr>
        <w:rPr>
          <w:rFonts w:asciiTheme="majorHAnsi" w:hAnsiTheme="majorHAnsi"/>
        </w:rPr>
      </w:pPr>
      <w:r w:rsidRPr="00F147C5">
        <w:rPr>
          <w:rFonts w:asciiTheme="majorHAnsi" w:hAnsiTheme="majorHAnsi"/>
        </w:rPr>
        <w:t xml:space="preserve">Bags (e.g. cotton, linen, paper) </w:t>
      </w:r>
    </w:p>
    <w:p w:rsidR="00182D63" w:rsidRPr="00F147C5" w:rsidRDefault="00182D63" w:rsidP="00182D63">
      <w:pPr>
        <w:pStyle w:val="bulletpoints"/>
        <w:numPr>
          <w:ilvl w:val="0"/>
          <w:numId w:val="37"/>
        </w:numPr>
        <w:rPr>
          <w:rFonts w:asciiTheme="majorHAnsi" w:hAnsiTheme="majorHAnsi"/>
        </w:rPr>
      </w:pPr>
      <w:r w:rsidRPr="00F147C5">
        <w:rPr>
          <w:rFonts w:asciiTheme="majorHAnsi" w:hAnsiTheme="majorHAnsi"/>
        </w:rPr>
        <w:t xml:space="preserve">Roll-ups </w:t>
      </w:r>
    </w:p>
    <w:p w:rsidR="00182D63" w:rsidRPr="00F147C5" w:rsidRDefault="00182D63" w:rsidP="00182D63">
      <w:pPr>
        <w:pStyle w:val="bulletpoints"/>
        <w:numPr>
          <w:ilvl w:val="0"/>
          <w:numId w:val="37"/>
        </w:numPr>
        <w:rPr>
          <w:rFonts w:asciiTheme="majorHAnsi" w:hAnsiTheme="majorHAnsi"/>
        </w:rPr>
      </w:pPr>
      <w:r w:rsidRPr="00F147C5">
        <w:rPr>
          <w:rFonts w:asciiTheme="majorHAnsi" w:hAnsiTheme="majorHAnsi"/>
        </w:rPr>
        <w:t>Lanyards</w:t>
      </w:r>
    </w:p>
    <w:p w:rsidR="00182D63" w:rsidRPr="00F147C5" w:rsidRDefault="00182D63" w:rsidP="00182D63">
      <w:pPr>
        <w:ind w:left="0"/>
        <w:rPr>
          <w:rFonts w:asciiTheme="majorHAnsi" w:eastAsia="Calibri" w:hAnsiTheme="majorHAnsi"/>
          <w:lang w:val="en-US"/>
        </w:rPr>
      </w:pPr>
      <w:r w:rsidRPr="00F147C5">
        <w:rPr>
          <w:rFonts w:asciiTheme="majorHAnsi" w:eastAsia="Calibri" w:hAnsiTheme="majorHAnsi"/>
          <w:lang w:val="en-US"/>
        </w:rPr>
        <w:t>All promotional materials shall be produced in an environmentally-friendly way.</w:t>
      </w:r>
    </w:p>
    <w:p w:rsidR="00182D63" w:rsidRPr="00F147C5" w:rsidRDefault="00182D63" w:rsidP="00182D63">
      <w:pPr>
        <w:ind w:left="0"/>
        <w:rPr>
          <w:rFonts w:asciiTheme="majorHAnsi" w:eastAsia="Calibri" w:hAnsiTheme="majorHAnsi"/>
          <w:lang w:val="en-US"/>
        </w:rPr>
      </w:pPr>
      <w:r w:rsidRPr="00F147C5">
        <w:rPr>
          <w:rFonts w:asciiTheme="majorHAnsi" w:eastAsia="Calibri" w:hAnsiTheme="majorHAnsi"/>
          <w:lang w:val="en-US"/>
        </w:rPr>
        <w:t xml:space="preserve">Additional giveaways and promotional products are only allowed if sufficiently justified in the application form and approved by the MA/JS. They should be practical, relevant and have a creative angle to make them memorable. A good example are fluorescent bicycle clips produced and distributed by a project dealing with bicycle transport to raise awareness on safety issues. </w:t>
      </w:r>
    </w:p>
    <w:p w:rsidR="001801A3" w:rsidRDefault="00182D63" w:rsidP="00182D63">
      <w:pPr>
        <w:pStyle w:val="CE-StandardText"/>
      </w:pPr>
      <w:r w:rsidRPr="00F147C5">
        <w:rPr>
          <w:rFonts w:asciiTheme="majorHAnsi" w:eastAsia="Calibri" w:hAnsiTheme="majorHAnsi"/>
          <w:lang w:val="en-US"/>
        </w:rPr>
        <w:t>Promotional materials that are badly done can harm a project’s reputation. Projects should think about how promotional materials will correspond to their overall reputation: Are they ‘green’ enough in case you are an environment project? Will they actually work and continue to work throughout the project lifetime?</w:t>
      </w:r>
    </w:p>
    <w:sectPr w:rsidR="001801A3" w:rsidSect="00B0262B">
      <w:headerReference w:type="default" r:id="rId8"/>
      <w:footerReference w:type="default" r:id="rId9"/>
      <w:headerReference w:type="first" r:id="rId10"/>
      <w:pgSz w:w="11906" w:h="16838" w:code="9"/>
      <w:pgMar w:top="2382" w:right="1134" w:bottom="851" w:left="1134"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82" w:rsidRDefault="00A02F82" w:rsidP="00877C37">
      <w:r>
        <w:separator/>
      </w:r>
    </w:p>
    <w:p w:rsidR="00A02F82" w:rsidRDefault="00A02F82"/>
    <w:p w:rsidR="00A02F82" w:rsidRDefault="00A02F82"/>
    <w:p w:rsidR="00A02F82" w:rsidRDefault="00A02F82"/>
  </w:endnote>
  <w:endnote w:type="continuationSeparator" w:id="0">
    <w:p w:rsidR="00A02F82" w:rsidRDefault="00A02F82" w:rsidP="00877C37">
      <w:r>
        <w:continuationSeparator/>
      </w:r>
    </w:p>
    <w:p w:rsidR="00A02F82" w:rsidRDefault="00A02F82"/>
    <w:p w:rsidR="00A02F82" w:rsidRDefault="00A02F82"/>
    <w:p w:rsidR="00A02F82" w:rsidRDefault="00A0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63" w:rsidRDefault="00587A63" w:rsidP="00BD2130">
    <w:pPr>
      <w:pStyle w:val="CE-Headline4"/>
      <w:numPr>
        <w:ilvl w:val="0"/>
        <w:numId w:val="0"/>
      </w:numPr>
      <w:ind w:right="-1"/>
      <w:jc w:val="right"/>
    </w:pPr>
  </w:p>
  <w:p w:rsidR="00587A63" w:rsidRDefault="00587A63" w:rsidP="00DA073A">
    <w:pPr>
      <w:pStyle w:val="Footer"/>
      <w:tabs>
        <w:tab w:val="clear" w:pos="4536"/>
        <w:tab w:val="clear" w:pos="9072"/>
      </w:tabs>
      <w:ind w:left="0"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82" w:rsidRPr="007F69D3" w:rsidRDefault="00A02F82" w:rsidP="007F69D3">
      <w:pPr>
        <w:spacing w:before="0" w:line="240" w:lineRule="auto"/>
        <w:ind w:left="0" w:right="340"/>
        <w:jc w:val="left"/>
      </w:pPr>
      <w:r>
        <w:separator/>
      </w:r>
    </w:p>
  </w:footnote>
  <w:footnote w:type="continuationSeparator" w:id="0">
    <w:p w:rsidR="00A02F82" w:rsidRDefault="00A02F82" w:rsidP="00924079">
      <w:pPr>
        <w:ind w:left="0"/>
      </w:pPr>
      <w:r>
        <w:continuationSeparator/>
      </w:r>
    </w:p>
    <w:p w:rsidR="00A02F82" w:rsidRDefault="00A02F82" w:rsidP="00C12DFF">
      <w:pPr>
        <w:ind w:left="0"/>
      </w:pPr>
    </w:p>
  </w:footnote>
  <w:footnote w:type="continuationNotice" w:id="1">
    <w:p w:rsidR="00A02F82" w:rsidRDefault="00A02F82" w:rsidP="00C12DFF">
      <w:pP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63" w:rsidRPr="00C8321B" w:rsidRDefault="00587A63" w:rsidP="00C8321B">
    <w:pPr>
      <w:pStyle w:val="Header"/>
      <w:jc w:val="center"/>
    </w:pPr>
    <w:r>
      <w:rPr>
        <w:noProof/>
        <w:lang w:val="de-DE" w:eastAsia="de-DE"/>
      </w:rPr>
      <w:drawing>
        <wp:anchor distT="0" distB="0" distL="114300" distR="114300" simplePos="0" relativeHeight="251660288" behindDoc="1" locked="0" layoutInCell="1" allowOverlap="1" wp14:anchorId="1AA9540E" wp14:editId="6D0A605E">
          <wp:simplePos x="0" y="0"/>
          <wp:positionH relativeFrom="column">
            <wp:posOffset>-386713</wp:posOffset>
          </wp:positionH>
          <wp:positionV relativeFrom="paragraph">
            <wp:posOffset>9525</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A63" w:rsidRDefault="00587A63"/>
  <w:p w:rsidR="00587A63" w:rsidRDefault="00587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63" w:rsidRDefault="00587A63" w:rsidP="00D41EE5">
    <w:pPr>
      <w:pStyle w:val="Header"/>
      <w:ind w:left="-1559"/>
    </w:pPr>
    <w:r w:rsidRPr="00941563">
      <w:rPr>
        <w:noProof/>
        <w:lang w:val="de-DE" w:eastAsia="de-DE"/>
      </w:rPr>
      <w:drawing>
        <wp:anchor distT="0" distB="0" distL="114300" distR="114300" simplePos="0" relativeHeight="251662336" behindDoc="1" locked="0" layoutInCell="1" allowOverlap="1" wp14:anchorId="421FFAB2" wp14:editId="5FE164F1">
          <wp:simplePos x="0" y="0"/>
          <wp:positionH relativeFrom="column">
            <wp:posOffset>-775408</wp:posOffset>
          </wp:positionH>
          <wp:positionV relativeFrom="paragraph">
            <wp:posOffset>-9525</wp:posOffset>
          </wp:positionV>
          <wp:extent cx="7623263" cy="10783229"/>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538442B"/>
    <w:multiLevelType w:val="hybridMultilevel"/>
    <w:tmpl w:val="B088E8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0"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2"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1"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4" w15:restartNumberingAfterBreak="0">
    <w:nsid w:val="7B786FE8"/>
    <w:multiLevelType w:val="multilevel"/>
    <w:tmpl w:val="1FE28E64"/>
    <w:numStyleLink w:val="CentralEuropeStandard"/>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9"/>
  </w:num>
  <w:num w:numId="2">
    <w:abstractNumId w:val="31"/>
  </w:num>
  <w:num w:numId="3">
    <w:abstractNumId w:val="2"/>
  </w:num>
  <w:num w:numId="4">
    <w:abstractNumId w:val="33"/>
  </w:num>
  <w:num w:numId="5">
    <w:abstractNumId w:val="26"/>
  </w:num>
  <w:num w:numId="6">
    <w:abstractNumId w:val="15"/>
  </w:num>
  <w:num w:numId="7">
    <w:abstractNumId w:val="19"/>
  </w:num>
  <w:num w:numId="8">
    <w:abstractNumId w:val="23"/>
  </w:num>
  <w:num w:numId="9">
    <w:abstractNumId w:val="3"/>
  </w:num>
  <w:num w:numId="10">
    <w:abstractNumId w:val="27"/>
  </w:num>
  <w:num w:numId="11">
    <w:abstractNumId w:val="21"/>
  </w:num>
  <w:num w:numId="12">
    <w:abstractNumId w:val="11"/>
  </w:num>
  <w:num w:numId="13">
    <w:abstractNumId w:val="14"/>
  </w:num>
  <w:num w:numId="14">
    <w:abstractNumId w:val="1"/>
  </w:num>
  <w:num w:numId="15">
    <w:abstractNumId w:val="17"/>
  </w:num>
  <w:num w:numId="16">
    <w:abstractNumId w:val="10"/>
  </w:num>
  <w:num w:numId="17">
    <w:abstractNumId w:val="13"/>
  </w:num>
  <w:num w:numId="18">
    <w:abstractNumId w:val="32"/>
  </w:num>
  <w:num w:numId="19">
    <w:abstractNumId w:val="4"/>
  </w:num>
  <w:num w:numId="20">
    <w:abstractNumId w:val="22"/>
  </w:num>
  <w:num w:numId="21">
    <w:abstractNumId w:val="6"/>
  </w:num>
  <w:num w:numId="22">
    <w:abstractNumId w:val="35"/>
  </w:num>
  <w:num w:numId="23">
    <w:abstractNumId w:val="28"/>
  </w:num>
  <w:num w:numId="24">
    <w:abstractNumId w:val="0"/>
  </w:num>
  <w:num w:numId="25">
    <w:abstractNumId w:val="16"/>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30"/>
  </w:num>
  <w:num w:numId="31">
    <w:abstractNumId w:val="24"/>
  </w:num>
  <w:num w:numId="32">
    <w:abstractNumId w:val="12"/>
  </w:num>
  <w:num w:numId="33">
    <w:abstractNumId w:val="34"/>
  </w:num>
  <w:num w:numId="34">
    <w:abstractNumId w:val="9"/>
  </w:num>
  <w:num w:numId="35">
    <w:abstractNumId w:val="18"/>
  </w:num>
  <w:num w:numId="36">
    <w:abstractNumId w:val="25"/>
  </w:num>
  <w:num w:numId="3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82"/>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2D63"/>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3EA7"/>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1906"/>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3C01"/>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2F82"/>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389"/>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6C2D09-1349-45CD-A6D6-5AA23888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qFormat/>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Heading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customStyle="1" w:styleId="CE-Head2">
    <w:name w:val="CE-Head2"/>
    <w:basedOn w:val="Normal"/>
    <w:next w:val="CE-StandardText"/>
    <w:link w:val="CE-Head2Zchn"/>
    <w:qFormat/>
    <w:rsid w:val="00182D63"/>
    <w:pPr>
      <w:keepNext/>
      <w:spacing w:after="120" w:line="240" w:lineRule="auto"/>
      <w:ind w:left="0" w:right="340"/>
      <w:outlineLvl w:val="1"/>
    </w:pPr>
    <w:rPr>
      <w:rFonts w:ascii="Trebuchet MS" w:hAnsi="Trebuchet MS"/>
      <w:b/>
      <w:bCs/>
      <w:iCs/>
      <w:noProof/>
      <w:color w:val="7E93A5" w:themeColor="background2"/>
      <w:spacing w:val="-10"/>
      <w:sz w:val="26"/>
      <w:szCs w:val="26"/>
      <w:lang w:eastAsia="de-AT"/>
    </w:rPr>
  </w:style>
  <w:style w:type="character" w:customStyle="1" w:styleId="CE-Head2Zchn">
    <w:name w:val="CE-Head2 Zchn"/>
    <w:basedOn w:val="DefaultParagraphFont"/>
    <w:link w:val="CE-Head2"/>
    <w:rsid w:val="00182D63"/>
    <w:rPr>
      <w:rFonts w:ascii="Trebuchet MS" w:hAnsi="Trebuchet MS"/>
      <w:b/>
      <w:bCs/>
      <w:iCs/>
      <w:noProof/>
      <w:color w:val="7E93A5" w:themeColor="background2"/>
      <w:spacing w:val="-10"/>
      <w:sz w:val="26"/>
      <w:szCs w:val="26"/>
      <w:lang w:eastAsia="de-AT"/>
    </w:rPr>
  </w:style>
  <w:style w:type="paragraph" w:customStyle="1" w:styleId="CE-MEGA">
    <w:name w:val="CE-MEGA"/>
    <w:basedOn w:val="PubTitle"/>
    <w:next w:val="CE-StandardText"/>
    <w:link w:val="CE-MEGAZchn"/>
    <w:qFormat/>
    <w:rsid w:val="00182D63"/>
    <w:pPr>
      <w:spacing w:line="700" w:lineRule="exact"/>
    </w:pPr>
    <w:rPr>
      <w:b w:val="0"/>
      <w:caps/>
      <w:color w:val="7E93A5" w:themeColor="background2"/>
      <w:sz w:val="60"/>
      <w:szCs w:val="76"/>
    </w:rPr>
  </w:style>
  <w:style w:type="character" w:customStyle="1" w:styleId="CE-MEGAZchn">
    <w:name w:val="CE-MEGA Zchn"/>
    <w:basedOn w:val="PubTitleZchn"/>
    <w:link w:val="CE-MEGA"/>
    <w:rsid w:val="00182D63"/>
    <w:rPr>
      <w:rFonts w:ascii="Trebuchet MS" w:hAnsi="Trebuchet MS"/>
      <w:b w:val="0"/>
      <w:caps/>
      <w:color w:val="7E93A5" w:themeColor="background2"/>
      <w:spacing w:val="-20"/>
      <w:kern w:val="72"/>
      <w:sz w:val="60"/>
      <w:szCs w:val="76"/>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kas\Downloads\CentralEuropeTemplate_HalfCover%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4EB4-19D0-4837-BE6C-57E4AC16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CentralEuropeTemplate_HalfCover (2)</Template>
  <TotalTime>0</TotalTime>
  <Pages>1</Pages>
  <Words>246</Words>
  <Characters>1402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Kascakova Dana</dc:creator>
  <cp:lastModifiedBy>Hanzelova Katarina</cp:lastModifiedBy>
  <cp:revision>6</cp:revision>
  <cp:lastPrinted>2016-07-14T11:02:00Z</cp:lastPrinted>
  <dcterms:created xsi:type="dcterms:W3CDTF">2016-07-21T09:08:00Z</dcterms:created>
  <dcterms:modified xsi:type="dcterms:W3CDTF">2016-07-21T09:47:00Z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